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854FD" w14:textId="5C166207" w:rsidR="00AC061E" w:rsidRDefault="008A6003" w:rsidP="008A6003">
      <w:pPr>
        <w:jc w:val="center"/>
        <w:rPr>
          <w:sz w:val="32"/>
          <w:szCs w:val="32"/>
        </w:rPr>
      </w:pPr>
      <w:r>
        <w:rPr>
          <w:noProof/>
          <w:sz w:val="32"/>
          <w:szCs w:val="32"/>
        </w:rPr>
        <w:drawing>
          <wp:anchor distT="0" distB="0" distL="114300" distR="114300" simplePos="0" relativeHeight="251659264" behindDoc="0" locked="0" layoutInCell="1" allowOverlap="1" wp14:anchorId="46D38752" wp14:editId="5DF797A9">
            <wp:simplePos x="0" y="0"/>
            <wp:positionH relativeFrom="column">
              <wp:posOffset>-228600</wp:posOffset>
            </wp:positionH>
            <wp:positionV relativeFrom="paragraph">
              <wp:posOffset>-521335</wp:posOffset>
            </wp:positionV>
            <wp:extent cx="1143000" cy="1143000"/>
            <wp:effectExtent l="0" t="0" r="0" b="0"/>
            <wp:wrapTight wrapText="bothSides">
              <wp:wrapPolygon edited="0">
                <wp:start x="0" y="0"/>
                <wp:lineTo x="0" y="21120"/>
                <wp:lineTo x="21120" y="21120"/>
                <wp:lineTo x="21120"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391">
        <w:rPr>
          <w:i/>
          <w:sz w:val="40"/>
          <w:szCs w:val="40"/>
          <w:u w:val="single"/>
        </w:rPr>
        <w:t>Rules</w:t>
      </w:r>
      <w:r>
        <w:rPr>
          <w:i/>
          <w:sz w:val="32"/>
          <w:szCs w:val="32"/>
          <w:u w:val="single"/>
        </w:rPr>
        <w:t xml:space="preserve"> </w:t>
      </w:r>
      <w:r>
        <w:rPr>
          <w:sz w:val="32"/>
          <w:szCs w:val="32"/>
        </w:rPr>
        <w:t>by Cynthia Lord</w:t>
      </w:r>
      <w:r w:rsidR="00E642CF">
        <w:rPr>
          <w:sz w:val="32"/>
          <w:szCs w:val="32"/>
        </w:rPr>
        <w:tab/>
      </w:r>
    </w:p>
    <w:p w14:paraId="200157F0" w14:textId="77777777" w:rsidR="008A6003" w:rsidRDefault="008A6003" w:rsidP="00E642CF">
      <w:pPr>
        <w:jc w:val="center"/>
        <w:rPr>
          <w:sz w:val="28"/>
          <w:szCs w:val="28"/>
        </w:rPr>
      </w:pPr>
      <w:r w:rsidRPr="008A6003">
        <w:rPr>
          <w:sz w:val="28"/>
          <w:szCs w:val="28"/>
        </w:rPr>
        <w:t>The rules of Rules</w:t>
      </w:r>
    </w:p>
    <w:p w14:paraId="6E97467C" w14:textId="77777777" w:rsidR="008A6003" w:rsidRDefault="008A6003" w:rsidP="008A6003">
      <w:pPr>
        <w:ind w:firstLine="720"/>
        <w:jc w:val="center"/>
        <w:rPr>
          <w:sz w:val="28"/>
          <w:szCs w:val="28"/>
        </w:rPr>
      </w:pPr>
    </w:p>
    <w:p w14:paraId="61E54E39" w14:textId="19A731F7" w:rsidR="008A6003" w:rsidRPr="00E642CF" w:rsidRDefault="008A6003" w:rsidP="00E642CF">
      <w:pPr>
        <w:ind w:firstLine="720"/>
        <w:jc w:val="center"/>
        <w:rPr>
          <w:sz w:val="26"/>
          <w:szCs w:val="26"/>
        </w:rPr>
      </w:pPr>
      <w:r w:rsidRPr="00E642CF">
        <w:rPr>
          <w:sz w:val="26"/>
          <w:szCs w:val="26"/>
        </w:rPr>
        <w:t xml:space="preserve">Catherine thinks that writing her brother, David, a series of Rules will help create a “normal” life for her. The following is a list of several of the rules Catherine gave to her brother throughout the novel, </w:t>
      </w:r>
      <w:r w:rsidRPr="00E642CF">
        <w:rPr>
          <w:i/>
          <w:sz w:val="26"/>
          <w:szCs w:val="26"/>
          <w:u w:val="single"/>
        </w:rPr>
        <w:t>Rules</w:t>
      </w:r>
      <w:r w:rsidRPr="00E642CF">
        <w:rPr>
          <w:sz w:val="26"/>
          <w:szCs w:val="26"/>
        </w:rPr>
        <w:t xml:space="preserve">. </w:t>
      </w:r>
    </w:p>
    <w:p w14:paraId="34F6BA06" w14:textId="61BB9104" w:rsidR="008A6003" w:rsidRPr="00447759" w:rsidRDefault="008A6003" w:rsidP="008A6003">
      <w:pPr>
        <w:pStyle w:val="ListParagraph"/>
        <w:numPr>
          <w:ilvl w:val="0"/>
          <w:numId w:val="2"/>
        </w:numPr>
        <w:jc w:val="both"/>
        <w:rPr>
          <w:rFonts w:asciiTheme="majorHAnsi" w:hAnsiTheme="majorHAnsi"/>
        </w:rPr>
      </w:pPr>
      <w:r w:rsidRPr="00447759">
        <w:rPr>
          <w:rFonts w:asciiTheme="majorHAnsi" w:hAnsiTheme="majorHAnsi"/>
        </w:rPr>
        <w:t xml:space="preserve">Follow the rules. </w:t>
      </w:r>
      <w:bookmarkStart w:id="0" w:name="_GoBack"/>
      <w:bookmarkEnd w:id="0"/>
    </w:p>
    <w:p w14:paraId="784B3F6F" w14:textId="77777777" w:rsidR="0061323B" w:rsidRPr="00447759" w:rsidRDefault="0061323B" w:rsidP="008A6003">
      <w:pPr>
        <w:pStyle w:val="ListParagraph"/>
        <w:numPr>
          <w:ilvl w:val="0"/>
          <w:numId w:val="2"/>
        </w:numPr>
        <w:jc w:val="both"/>
        <w:rPr>
          <w:rFonts w:asciiTheme="majorHAnsi" w:hAnsiTheme="majorHAnsi"/>
        </w:rPr>
      </w:pPr>
      <w:r w:rsidRPr="00447759">
        <w:rPr>
          <w:rFonts w:asciiTheme="majorHAnsi" w:hAnsiTheme="majorHAnsi"/>
        </w:rPr>
        <w:t xml:space="preserve">Chew with your mouth closed. </w:t>
      </w:r>
    </w:p>
    <w:p w14:paraId="79CD7B8F" w14:textId="77777777" w:rsidR="0061323B" w:rsidRPr="00447759" w:rsidRDefault="0061323B" w:rsidP="008A6003">
      <w:pPr>
        <w:pStyle w:val="ListParagraph"/>
        <w:numPr>
          <w:ilvl w:val="0"/>
          <w:numId w:val="2"/>
        </w:numPr>
        <w:jc w:val="both"/>
        <w:rPr>
          <w:rFonts w:asciiTheme="majorHAnsi" w:hAnsiTheme="majorHAnsi"/>
        </w:rPr>
      </w:pPr>
      <w:r w:rsidRPr="00447759">
        <w:rPr>
          <w:rFonts w:asciiTheme="majorHAnsi" w:hAnsiTheme="majorHAnsi"/>
        </w:rPr>
        <w:t xml:space="preserve">Say “thank you” when someone gives you a </w:t>
      </w:r>
      <w:proofErr w:type="spellStart"/>
      <w:r w:rsidRPr="00447759">
        <w:rPr>
          <w:rFonts w:asciiTheme="majorHAnsi" w:hAnsiTheme="majorHAnsi"/>
        </w:rPr>
        <w:t>presnt</w:t>
      </w:r>
      <w:proofErr w:type="spellEnd"/>
      <w:r w:rsidRPr="00447759">
        <w:rPr>
          <w:rFonts w:asciiTheme="majorHAnsi" w:hAnsiTheme="majorHAnsi"/>
        </w:rPr>
        <w:t xml:space="preserve"> (even if you don’t like it). </w:t>
      </w:r>
    </w:p>
    <w:p w14:paraId="5B0A0F10" w14:textId="77777777" w:rsidR="0061323B" w:rsidRPr="00447759" w:rsidRDefault="0061323B" w:rsidP="008A6003">
      <w:pPr>
        <w:pStyle w:val="ListParagraph"/>
        <w:numPr>
          <w:ilvl w:val="0"/>
          <w:numId w:val="2"/>
        </w:numPr>
        <w:jc w:val="both"/>
        <w:rPr>
          <w:rFonts w:asciiTheme="majorHAnsi" w:hAnsiTheme="majorHAnsi"/>
        </w:rPr>
      </w:pPr>
      <w:r w:rsidRPr="00447759">
        <w:rPr>
          <w:rFonts w:asciiTheme="majorHAnsi" w:hAnsiTheme="majorHAnsi"/>
        </w:rPr>
        <w:t xml:space="preserve">When you want to get out of answering something, distract the questioner with another question. </w:t>
      </w:r>
    </w:p>
    <w:p w14:paraId="2BF0CB3B" w14:textId="77777777" w:rsidR="0061323B" w:rsidRPr="00447759" w:rsidRDefault="0061323B" w:rsidP="0061323B">
      <w:pPr>
        <w:pStyle w:val="ListParagraph"/>
        <w:numPr>
          <w:ilvl w:val="0"/>
          <w:numId w:val="2"/>
        </w:numPr>
        <w:jc w:val="both"/>
        <w:rPr>
          <w:rFonts w:asciiTheme="majorHAnsi" w:hAnsiTheme="majorHAnsi"/>
        </w:rPr>
      </w:pPr>
      <w:r w:rsidRPr="00447759">
        <w:rPr>
          <w:rFonts w:asciiTheme="majorHAnsi" w:hAnsiTheme="majorHAnsi"/>
        </w:rPr>
        <w:t xml:space="preserve">Not everything worth keeping has to be useful. </w:t>
      </w:r>
    </w:p>
    <w:p w14:paraId="4FB157EC" w14:textId="77777777" w:rsidR="008A6003" w:rsidRPr="00447759" w:rsidRDefault="008A6003" w:rsidP="008A6003">
      <w:pPr>
        <w:pStyle w:val="ListParagraph"/>
        <w:numPr>
          <w:ilvl w:val="0"/>
          <w:numId w:val="2"/>
        </w:numPr>
        <w:jc w:val="both"/>
        <w:rPr>
          <w:rFonts w:asciiTheme="majorHAnsi" w:hAnsiTheme="majorHAnsi"/>
        </w:rPr>
      </w:pPr>
      <w:r w:rsidRPr="00447759">
        <w:rPr>
          <w:rFonts w:asciiTheme="majorHAnsi" w:hAnsiTheme="majorHAnsi"/>
        </w:rPr>
        <w:t xml:space="preserve">Don’t run down the clinic hallway. </w:t>
      </w:r>
    </w:p>
    <w:p w14:paraId="6186C921" w14:textId="77777777" w:rsidR="008A6003" w:rsidRPr="00447759" w:rsidRDefault="008A6003" w:rsidP="008A6003">
      <w:pPr>
        <w:pStyle w:val="ListParagraph"/>
        <w:numPr>
          <w:ilvl w:val="0"/>
          <w:numId w:val="2"/>
        </w:numPr>
        <w:jc w:val="both"/>
        <w:rPr>
          <w:rFonts w:asciiTheme="majorHAnsi" w:hAnsiTheme="majorHAnsi"/>
        </w:rPr>
      </w:pPr>
      <w:r w:rsidRPr="00447759">
        <w:rPr>
          <w:rFonts w:asciiTheme="majorHAnsi" w:hAnsiTheme="majorHAnsi"/>
        </w:rPr>
        <w:t xml:space="preserve">If it’s too loud, cover your ears or ask the person to be quiet. </w:t>
      </w:r>
    </w:p>
    <w:p w14:paraId="0ADEF35F" w14:textId="77777777" w:rsidR="008A6003" w:rsidRPr="00447759" w:rsidRDefault="008A6003" w:rsidP="008A6003">
      <w:pPr>
        <w:pStyle w:val="ListParagraph"/>
        <w:numPr>
          <w:ilvl w:val="0"/>
          <w:numId w:val="2"/>
        </w:numPr>
        <w:jc w:val="both"/>
        <w:rPr>
          <w:rFonts w:asciiTheme="majorHAnsi" w:hAnsiTheme="majorHAnsi"/>
        </w:rPr>
      </w:pPr>
      <w:r w:rsidRPr="00447759">
        <w:rPr>
          <w:rFonts w:asciiTheme="majorHAnsi" w:hAnsiTheme="majorHAnsi"/>
        </w:rPr>
        <w:t xml:space="preserve">Sometimes you’ve </w:t>
      </w:r>
      <w:proofErr w:type="spellStart"/>
      <w:proofErr w:type="gramStart"/>
      <w:r w:rsidRPr="00447759">
        <w:rPr>
          <w:rFonts w:asciiTheme="majorHAnsi" w:hAnsiTheme="majorHAnsi"/>
        </w:rPr>
        <w:t>gotta</w:t>
      </w:r>
      <w:proofErr w:type="spellEnd"/>
      <w:proofErr w:type="gramEnd"/>
      <w:r w:rsidRPr="00447759">
        <w:rPr>
          <w:rFonts w:asciiTheme="majorHAnsi" w:hAnsiTheme="majorHAnsi"/>
        </w:rPr>
        <w:t xml:space="preserve"> work with what you’ve got. </w:t>
      </w:r>
    </w:p>
    <w:p w14:paraId="65EBB6EC" w14:textId="77777777" w:rsidR="008A6003" w:rsidRPr="00447759" w:rsidRDefault="008A6003" w:rsidP="008A6003">
      <w:pPr>
        <w:pStyle w:val="ListParagraph"/>
        <w:numPr>
          <w:ilvl w:val="0"/>
          <w:numId w:val="2"/>
        </w:numPr>
        <w:jc w:val="both"/>
        <w:rPr>
          <w:rFonts w:asciiTheme="majorHAnsi" w:hAnsiTheme="majorHAnsi"/>
        </w:rPr>
      </w:pPr>
      <w:r w:rsidRPr="00447759">
        <w:rPr>
          <w:rFonts w:asciiTheme="majorHAnsi" w:hAnsiTheme="majorHAnsi"/>
        </w:rPr>
        <w:t xml:space="preserve">Sometimes things work out, but don’t count on it. </w:t>
      </w:r>
    </w:p>
    <w:p w14:paraId="1ED55D38" w14:textId="77777777" w:rsidR="008A6003" w:rsidRPr="00447759" w:rsidRDefault="008A6003" w:rsidP="008A6003">
      <w:pPr>
        <w:pStyle w:val="ListParagraph"/>
        <w:numPr>
          <w:ilvl w:val="0"/>
          <w:numId w:val="2"/>
        </w:numPr>
        <w:jc w:val="both"/>
        <w:rPr>
          <w:rFonts w:asciiTheme="majorHAnsi" w:hAnsiTheme="majorHAnsi"/>
        </w:rPr>
      </w:pPr>
      <w:r w:rsidRPr="00447759">
        <w:rPr>
          <w:rFonts w:asciiTheme="majorHAnsi" w:hAnsiTheme="majorHAnsi"/>
        </w:rPr>
        <w:t xml:space="preserve">Saying you’ll do something means you have to do it- unless you have a very good excuse. </w:t>
      </w:r>
    </w:p>
    <w:p w14:paraId="7A65ECE1" w14:textId="77777777" w:rsidR="008A6003" w:rsidRPr="00447759" w:rsidRDefault="008A6003" w:rsidP="008A6003">
      <w:pPr>
        <w:pStyle w:val="ListParagraph"/>
        <w:numPr>
          <w:ilvl w:val="0"/>
          <w:numId w:val="2"/>
        </w:numPr>
        <w:jc w:val="both"/>
        <w:rPr>
          <w:rFonts w:asciiTheme="majorHAnsi" w:hAnsiTheme="majorHAnsi"/>
        </w:rPr>
      </w:pPr>
      <w:r w:rsidRPr="00447759">
        <w:rPr>
          <w:rFonts w:asciiTheme="majorHAnsi" w:hAnsiTheme="majorHAnsi"/>
        </w:rPr>
        <w:t xml:space="preserve">If you can only choose one, pick carefully. </w:t>
      </w:r>
    </w:p>
    <w:p w14:paraId="333D7524" w14:textId="77777777" w:rsidR="008A6003" w:rsidRPr="00447759" w:rsidRDefault="008A6003" w:rsidP="008A6003">
      <w:pPr>
        <w:pStyle w:val="ListParagraph"/>
        <w:numPr>
          <w:ilvl w:val="0"/>
          <w:numId w:val="2"/>
        </w:numPr>
        <w:jc w:val="both"/>
        <w:rPr>
          <w:rFonts w:asciiTheme="majorHAnsi" w:hAnsiTheme="majorHAnsi"/>
        </w:rPr>
      </w:pPr>
      <w:r w:rsidRPr="00447759">
        <w:rPr>
          <w:rFonts w:asciiTheme="majorHAnsi" w:hAnsiTheme="majorHAnsi"/>
        </w:rPr>
        <w:t xml:space="preserve">At someone else’s house, you have to follow their rules. </w:t>
      </w:r>
    </w:p>
    <w:p w14:paraId="57C3B43A" w14:textId="77777777" w:rsidR="008A6003" w:rsidRPr="00447759" w:rsidRDefault="008A6003" w:rsidP="008A6003">
      <w:pPr>
        <w:pStyle w:val="ListParagraph"/>
        <w:numPr>
          <w:ilvl w:val="0"/>
          <w:numId w:val="2"/>
        </w:numPr>
        <w:jc w:val="both"/>
        <w:rPr>
          <w:rFonts w:asciiTheme="majorHAnsi" w:hAnsiTheme="majorHAnsi"/>
        </w:rPr>
      </w:pPr>
      <w:r w:rsidRPr="00447759">
        <w:rPr>
          <w:rFonts w:asciiTheme="majorHAnsi" w:hAnsiTheme="majorHAnsi"/>
        </w:rPr>
        <w:t xml:space="preserve">If it fits in your mouth, it’s food. </w:t>
      </w:r>
    </w:p>
    <w:p w14:paraId="09E60039" w14:textId="77777777" w:rsidR="008A6003" w:rsidRPr="00447759" w:rsidRDefault="008A6003" w:rsidP="008A6003">
      <w:pPr>
        <w:pStyle w:val="ListParagraph"/>
        <w:numPr>
          <w:ilvl w:val="0"/>
          <w:numId w:val="2"/>
        </w:numPr>
        <w:jc w:val="both"/>
        <w:rPr>
          <w:rFonts w:asciiTheme="majorHAnsi" w:hAnsiTheme="majorHAnsi"/>
        </w:rPr>
      </w:pPr>
      <w:r w:rsidRPr="00447759">
        <w:rPr>
          <w:rFonts w:asciiTheme="majorHAnsi" w:hAnsiTheme="majorHAnsi"/>
        </w:rPr>
        <w:t xml:space="preserve">Sometimes people laugh when they like you. But sometimes people laugh at you because they want to hurt you. </w:t>
      </w:r>
    </w:p>
    <w:p w14:paraId="57A33471" w14:textId="77777777" w:rsidR="008A6003" w:rsidRPr="00447759" w:rsidRDefault="008A6003" w:rsidP="008A6003">
      <w:pPr>
        <w:pStyle w:val="ListParagraph"/>
        <w:numPr>
          <w:ilvl w:val="0"/>
          <w:numId w:val="2"/>
        </w:numPr>
        <w:jc w:val="both"/>
        <w:rPr>
          <w:rFonts w:asciiTheme="majorHAnsi" w:hAnsiTheme="majorHAnsi"/>
        </w:rPr>
      </w:pPr>
      <w:r w:rsidRPr="00447759">
        <w:rPr>
          <w:rFonts w:asciiTheme="majorHAnsi" w:hAnsiTheme="majorHAnsi"/>
        </w:rPr>
        <w:t xml:space="preserve">Open closet doors carefully. Sometimes things fall out. </w:t>
      </w:r>
    </w:p>
    <w:p w14:paraId="2B1FB38F" w14:textId="77777777" w:rsidR="008A6003" w:rsidRPr="00447759" w:rsidRDefault="008A6003" w:rsidP="008A6003">
      <w:pPr>
        <w:pStyle w:val="ListParagraph"/>
        <w:numPr>
          <w:ilvl w:val="0"/>
          <w:numId w:val="2"/>
        </w:numPr>
        <w:jc w:val="both"/>
        <w:rPr>
          <w:rFonts w:asciiTheme="majorHAnsi" w:hAnsiTheme="majorHAnsi"/>
        </w:rPr>
      </w:pPr>
      <w:r w:rsidRPr="00447759">
        <w:rPr>
          <w:rFonts w:asciiTheme="majorHAnsi" w:hAnsiTheme="majorHAnsi"/>
        </w:rPr>
        <w:t xml:space="preserve">Sometimes people don’t answer because they didn’t hear you. Other times it’s because they don’t </w:t>
      </w:r>
      <w:r w:rsidRPr="00447759">
        <w:rPr>
          <w:rFonts w:asciiTheme="majorHAnsi" w:hAnsiTheme="majorHAnsi"/>
          <w:i/>
        </w:rPr>
        <w:t xml:space="preserve">want </w:t>
      </w:r>
      <w:r w:rsidRPr="00447759">
        <w:rPr>
          <w:rFonts w:asciiTheme="majorHAnsi" w:hAnsiTheme="majorHAnsi"/>
        </w:rPr>
        <w:t xml:space="preserve">to hear you. </w:t>
      </w:r>
    </w:p>
    <w:p w14:paraId="7A384CFD" w14:textId="77777777" w:rsidR="008A6003" w:rsidRPr="00447759" w:rsidRDefault="008A6003" w:rsidP="008A6003">
      <w:pPr>
        <w:pStyle w:val="ListParagraph"/>
        <w:numPr>
          <w:ilvl w:val="0"/>
          <w:numId w:val="2"/>
        </w:numPr>
        <w:jc w:val="both"/>
        <w:rPr>
          <w:rFonts w:asciiTheme="majorHAnsi" w:hAnsiTheme="majorHAnsi"/>
        </w:rPr>
      </w:pPr>
      <w:r w:rsidRPr="00447759">
        <w:rPr>
          <w:rFonts w:asciiTheme="majorHAnsi" w:hAnsiTheme="majorHAnsi"/>
        </w:rPr>
        <w:t xml:space="preserve">No toys in the fish tank. </w:t>
      </w:r>
    </w:p>
    <w:p w14:paraId="5CEE7028" w14:textId="77777777" w:rsidR="008A6003" w:rsidRPr="00447759" w:rsidRDefault="008A6003" w:rsidP="008A6003">
      <w:pPr>
        <w:pStyle w:val="ListParagraph"/>
        <w:numPr>
          <w:ilvl w:val="0"/>
          <w:numId w:val="2"/>
        </w:numPr>
        <w:jc w:val="both"/>
        <w:rPr>
          <w:rFonts w:asciiTheme="majorHAnsi" w:hAnsiTheme="majorHAnsi"/>
        </w:rPr>
      </w:pPr>
      <w:r w:rsidRPr="00447759">
        <w:rPr>
          <w:rFonts w:asciiTheme="majorHAnsi" w:hAnsiTheme="majorHAnsi"/>
        </w:rPr>
        <w:t xml:space="preserve">Solving one problem can create another. </w:t>
      </w:r>
    </w:p>
    <w:p w14:paraId="42519E40" w14:textId="77777777" w:rsidR="008A6003" w:rsidRPr="00447759" w:rsidRDefault="008A6003" w:rsidP="008A6003">
      <w:pPr>
        <w:pStyle w:val="ListParagraph"/>
        <w:numPr>
          <w:ilvl w:val="0"/>
          <w:numId w:val="2"/>
        </w:numPr>
        <w:jc w:val="both"/>
        <w:rPr>
          <w:rFonts w:asciiTheme="majorHAnsi" w:hAnsiTheme="majorHAnsi"/>
        </w:rPr>
      </w:pPr>
      <w:r w:rsidRPr="00447759">
        <w:rPr>
          <w:rFonts w:asciiTheme="majorHAnsi" w:hAnsiTheme="majorHAnsi"/>
        </w:rPr>
        <w:t xml:space="preserve">No dancing unless I’m alone in my room or it’s pitch-black dark. </w:t>
      </w:r>
    </w:p>
    <w:p w14:paraId="5030D06B" w14:textId="77777777" w:rsidR="008A6003" w:rsidRPr="00447759" w:rsidRDefault="00F04B4C" w:rsidP="008A6003">
      <w:pPr>
        <w:pStyle w:val="ListParagraph"/>
        <w:numPr>
          <w:ilvl w:val="0"/>
          <w:numId w:val="2"/>
        </w:numPr>
        <w:jc w:val="both"/>
        <w:rPr>
          <w:rFonts w:asciiTheme="majorHAnsi" w:hAnsiTheme="majorHAnsi"/>
        </w:rPr>
      </w:pPr>
      <w:r w:rsidRPr="00447759">
        <w:rPr>
          <w:rFonts w:asciiTheme="majorHAnsi" w:hAnsiTheme="majorHAnsi"/>
        </w:rPr>
        <w:t xml:space="preserve">Not everything worth keeping has to be useful. </w:t>
      </w:r>
    </w:p>
    <w:p w14:paraId="7BB88A89" w14:textId="77777777" w:rsidR="00F04B4C" w:rsidRPr="00447759" w:rsidRDefault="00F04B4C" w:rsidP="008A6003">
      <w:pPr>
        <w:pStyle w:val="ListParagraph"/>
        <w:numPr>
          <w:ilvl w:val="0"/>
          <w:numId w:val="2"/>
        </w:numPr>
        <w:jc w:val="both"/>
        <w:rPr>
          <w:rFonts w:asciiTheme="majorHAnsi" w:hAnsiTheme="majorHAnsi"/>
        </w:rPr>
      </w:pPr>
      <w:proofErr w:type="spellStart"/>
      <w:r w:rsidRPr="00447759">
        <w:rPr>
          <w:rFonts w:asciiTheme="majorHAnsi" w:hAnsiTheme="majorHAnsi"/>
        </w:rPr>
        <w:t>Pantless</w:t>
      </w:r>
      <w:proofErr w:type="spellEnd"/>
      <w:r w:rsidRPr="00447759">
        <w:rPr>
          <w:rFonts w:asciiTheme="majorHAnsi" w:hAnsiTheme="majorHAnsi"/>
        </w:rPr>
        <w:t xml:space="preserve"> brothers are not my problem. </w:t>
      </w:r>
    </w:p>
    <w:p w14:paraId="71A798A9" w14:textId="77777777" w:rsidR="00F04B4C" w:rsidRPr="00447759" w:rsidRDefault="00F04B4C" w:rsidP="008A6003">
      <w:pPr>
        <w:pStyle w:val="ListParagraph"/>
        <w:numPr>
          <w:ilvl w:val="0"/>
          <w:numId w:val="2"/>
        </w:numPr>
        <w:jc w:val="both"/>
        <w:rPr>
          <w:rFonts w:asciiTheme="majorHAnsi" w:hAnsiTheme="majorHAnsi"/>
        </w:rPr>
      </w:pPr>
      <w:r w:rsidRPr="00447759">
        <w:rPr>
          <w:rFonts w:asciiTheme="majorHAnsi" w:hAnsiTheme="majorHAnsi"/>
        </w:rPr>
        <w:t xml:space="preserve">Some people think they know who you are, when really they don’t. </w:t>
      </w:r>
    </w:p>
    <w:p w14:paraId="45988501" w14:textId="77777777" w:rsidR="00F04B4C" w:rsidRPr="00447759" w:rsidRDefault="00F04B4C" w:rsidP="008A6003">
      <w:pPr>
        <w:pStyle w:val="ListParagraph"/>
        <w:numPr>
          <w:ilvl w:val="0"/>
          <w:numId w:val="2"/>
        </w:numPr>
        <w:jc w:val="both"/>
        <w:rPr>
          <w:rFonts w:asciiTheme="majorHAnsi" w:hAnsiTheme="majorHAnsi"/>
        </w:rPr>
      </w:pPr>
      <w:r w:rsidRPr="00447759">
        <w:rPr>
          <w:rFonts w:asciiTheme="majorHAnsi" w:hAnsiTheme="majorHAnsi"/>
        </w:rPr>
        <w:t>Late doesn’t mean not coming.</w:t>
      </w:r>
    </w:p>
    <w:p w14:paraId="073349B7" w14:textId="77777777" w:rsidR="00F04B4C" w:rsidRPr="00447759" w:rsidRDefault="00F04B4C" w:rsidP="008A6003">
      <w:pPr>
        <w:pStyle w:val="ListParagraph"/>
        <w:numPr>
          <w:ilvl w:val="0"/>
          <w:numId w:val="2"/>
        </w:numPr>
        <w:jc w:val="both"/>
        <w:rPr>
          <w:rFonts w:asciiTheme="majorHAnsi" w:hAnsiTheme="majorHAnsi"/>
        </w:rPr>
      </w:pPr>
      <w:r w:rsidRPr="00447759">
        <w:rPr>
          <w:rFonts w:asciiTheme="majorHAnsi" w:hAnsiTheme="majorHAnsi"/>
        </w:rPr>
        <w:t xml:space="preserve">A real conversation takes two people. </w:t>
      </w:r>
    </w:p>
    <w:p w14:paraId="559F967E" w14:textId="77777777" w:rsidR="00F04B4C" w:rsidRDefault="00F04B4C" w:rsidP="008A6003">
      <w:pPr>
        <w:pStyle w:val="ListParagraph"/>
        <w:numPr>
          <w:ilvl w:val="0"/>
          <w:numId w:val="2"/>
        </w:numPr>
        <w:jc w:val="both"/>
        <w:rPr>
          <w:rFonts w:asciiTheme="majorHAnsi" w:hAnsiTheme="majorHAnsi"/>
          <w:sz w:val="28"/>
          <w:szCs w:val="28"/>
        </w:rPr>
      </w:pPr>
      <w:r w:rsidRPr="00447759">
        <w:rPr>
          <w:rFonts w:asciiTheme="majorHAnsi" w:hAnsiTheme="majorHAnsi"/>
        </w:rPr>
        <w:t xml:space="preserve">If you need to borrow words, Arnold </w:t>
      </w:r>
      <w:proofErr w:type="spellStart"/>
      <w:r w:rsidRPr="00447759">
        <w:rPr>
          <w:rFonts w:asciiTheme="majorHAnsi" w:hAnsiTheme="majorHAnsi"/>
        </w:rPr>
        <w:t>Lobel</w:t>
      </w:r>
      <w:proofErr w:type="spellEnd"/>
      <w:r w:rsidRPr="00447759">
        <w:rPr>
          <w:rFonts w:asciiTheme="majorHAnsi" w:hAnsiTheme="majorHAnsi"/>
        </w:rPr>
        <w:t xml:space="preserve"> wrote some good ones.</w:t>
      </w:r>
      <w:r w:rsidRPr="003B0A91">
        <w:rPr>
          <w:rFonts w:asciiTheme="majorHAnsi" w:hAnsiTheme="majorHAnsi"/>
          <w:sz w:val="28"/>
          <w:szCs w:val="28"/>
        </w:rPr>
        <w:t xml:space="preserve"> </w:t>
      </w:r>
    </w:p>
    <w:p w14:paraId="3DEA5972" w14:textId="77777777" w:rsidR="00E642CF" w:rsidRDefault="00E642CF" w:rsidP="00447759">
      <w:pPr>
        <w:pStyle w:val="ListParagraph"/>
        <w:ind w:left="1080"/>
        <w:jc w:val="both"/>
        <w:rPr>
          <w:rFonts w:asciiTheme="majorHAnsi" w:hAnsiTheme="majorHAnsi"/>
          <w:sz w:val="28"/>
          <w:szCs w:val="28"/>
        </w:rPr>
        <w:sectPr w:rsidR="00E642CF" w:rsidSect="00E642CF">
          <w:headerReference w:type="default" r:id="rId9"/>
          <w:type w:val="continuous"/>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3708"/>
        <w:gridCol w:w="2340"/>
        <w:gridCol w:w="2340"/>
        <w:gridCol w:w="2340"/>
      </w:tblGrid>
      <w:tr w:rsidR="00447759" w14:paraId="6315565C" w14:textId="77777777" w:rsidTr="00447759">
        <w:tc>
          <w:tcPr>
            <w:tcW w:w="3708" w:type="dxa"/>
          </w:tcPr>
          <w:p w14:paraId="25AB1D57" w14:textId="77777777" w:rsidR="00447759" w:rsidRPr="00E642CF" w:rsidRDefault="00447759">
            <w:pPr>
              <w:rPr>
                <w:rFonts w:asciiTheme="majorHAnsi" w:hAnsiTheme="majorHAnsi"/>
                <w:sz w:val="22"/>
                <w:szCs w:val="22"/>
              </w:rPr>
            </w:pPr>
          </w:p>
        </w:tc>
        <w:tc>
          <w:tcPr>
            <w:tcW w:w="2340" w:type="dxa"/>
            <w:vAlign w:val="center"/>
          </w:tcPr>
          <w:p w14:paraId="30916541" w14:textId="77777777" w:rsidR="00447759" w:rsidRPr="00E642CF" w:rsidRDefault="00447759" w:rsidP="00447759">
            <w:pPr>
              <w:jc w:val="center"/>
              <w:rPr>
                <w:rFonts w:asciiTheme="majorHAnsi" w:hAnsiTheme="majorHAnsi"/>
                <w:sz w:val="22"/>
                <w:szCs w:val="22"/>
              </w:rPr>
            </w:pPr>
            <w:r w:rsidRPr="00E642CF">
              <w:rPr>
                <w:rFonts w:asciiTheme="majorHAnsi" w:hAnsiTheme="majorHAnsi"/>
                <w:sz w:val="22"/>
                <w:szCs w:val="22"/>
              </w:rPr>
              <w:t>Rule 1</w:t>
            </w:r>
          </w:p>
        </w:tc>
        <w:tc>
          <w:tcPr>
            <w:tcW w:w="2340" w:type="dxa"/>
            <w:vAlign w:val="center"/>
          </w:tcPr>
          <w:p w14:paraId="54E62F80" w14:textId="77777777" w:rsidR="00447759" w:rsidRPr="00E642CF" w:rsidRDefault="00447759" w:rsidP="00447759">
            <w:pPr>
              <w:jc w:val="center"/>
              <w:rPr>
                <w:rFonts w:asciiTheme="majorHAnsi" w:hAnsiTheme="majorHAnsi"/>
                <w:sz w:val="22"/>
                <w:szCs w:val="22"/>
              </w:rPr>
            </w:pPr>
            <w:r w:rsidRPr="00E642CF">
              <w:rPr>
                <w:rFonts w:asciiTheme="majorHAnsi" w:hAnsiTheme="majorHAnsi"/>
                <w:sz w:val="22"/>
                <w:szCs w:val="22"/>
              </w:rPr>
              <w:t>Rule 2</w:t>
            </w:r>
          </w:p>
        </w:tc>
        <w:tc>
          <w:tcPr>
            <w:tcW w:w="2340" w:type="dxa"/>
            <w:vAlign w:val="center"/>
          </w:tcPr>
          <w:p w14:paraId="1DB926E1" w14:textId="77777777" w:rsidR="00447759" w:rsidRPr="00E642CF" w:rsidRDefault="00447759" w:rsidP="00447759">
            <w:pPr>
              <w:jc w:val="center"/>
              <w:rPr>
                <w:rFonts w:asciiTheme="majorHAnsi" w:hAnsiTheme="majorHAnsi"/>
                <w:sz w:val="22"/>
                <w:szCs w:val="22"/>
              </w:rPr>
            </w:pPr>
            <w:r w:rsidRPr="00E642CF">
              <w:rPr>
                <w:rFonts w:asciiTheme="majorHAnsi" w:hAnsiTheme="majorHAnsi"/>
                <w:sz w:val="22"/>
                <w:szCs w:val="22"/>
              </w:rPr>
              <w:t>Own Rule</w:t>
            </w:r>
          </w:p>
        </w:tc>
      </w:tr>
      <w:tr w:rsidR="00447759" w14:paraId="00A79B02" w14:textId="77777777" w:rsidTr="00447759">
        <w:tc>
          <w:tcPr>
            <w:tcW w:w="3708" w:type="dxa"/>
          </w:tcPr>
          <w:p w14:paraId="449EF258" w14:textId="77777777" w:rsidR="00447759" w:rsidRPr="00E642CF" w:rsidRDefault="00851A2B">
            <w:pPr>
              <w:rPr>
                <w:rFonts w:asciiTheme="majorHAnsi" w:hAnsiTheme="majorHAnsi"/>
                <w:sz w:val="22"/>
                <w:szCs w:val="22"/>
              </w:rPr>
            </w:pPr>
            <w:r w:rsidRPr="00E642CF">
              <w:rPr>
                <w:rFonts w:asciiTheme="majorHAnsi" w:hAnsiTheme="majorHAnsi"/>
                <w:sz w:val="22"/>
                <w:szCs w:val="22"/>
              </w:rPr>
              <w:t>Explanation of why rule is important; significance is explained to characters and/or self</w:t>
            </w:r>
          </w:p>
          <w:p w14:paraId="1995308E" w14:textId="77777777" w:rsidR="00851A2B" w:rsidRPr="00E642CF" w:rsidRDefault="00851A2B" w:rsidP="00E642CF">
            <w:pPr>
              <w:jc w:val="right"/>
              <w:rPr>
                <w:rFonts w:asciiTheme="majorHAnsi" w:hAnsiTheme="majorHAnsi"/>
                <w:sz w:val="22"/>
                <w:szCs w:val="22"/>
              </w:rPr>
            </w:pPr>
            <w:r w:rsidRPr="00E642CF">
              <w:rPr>
                <w:rFonts w:asciiTheme="majorHAnsi" w:hAnsiTheme="majorHAnsi"/>
                <w:sz w:val="22"/>
                <w:szCs w:val="22"/>
              </w:rPr>
              <w:t>Points possible: 10</w:t>
            </w:r>
          </w:p>
        </w:tc>
        <w:tc>
          <w:tcPr>
            <w:tcW w:w="2340" w:type="dxa"/>
            <w:vAlign w:val="center"/>
          </w:tcPr>
          <w:p w14:paraId="0B746825" w14:textId="77777777" w:rsidR="00447759" w:rsidRPr="00E642CF" w:rsidRDefault="00447759" w:rsidP="00447759">
            <w:pPr>
              <w:jc w:val="center"/>
              <w:rPr>
                <w:rFonts w:asciiTheme="majorHAnsi" w:hAnsiTheme="majorHAnsi"/>
                <w:sz w:val="22"/>
                <w:szCs w:val="22"/>
              </w:rPr>
            </w:pPr>
          </w:p>
        </w:tc>
        <w:tc>
          <w:tcPr>
            <w:tcW w:w="2340" w:type="dxa"/>
            <w:vAlign w:val="center"/>
          </w:tcPr>
          <w:p w14:paraId="0BCBFB88" w14:textId="77777777" w:rsidR="00447759" w:rsidRPr="00E642CF" w:rsidRDefault="00447759" w:rsidP="00447759">
            <w:pPr>
              <w:jc w:val="center"/>
              <w:rPr>
                <w:rFonts w:asciiTheme="majorHAnsi" w:hAnsiTheme="majorHAnsi"/>
                <w:sz w:val="22"/>
                <w:szCs w:val="22"/>
              </w:rPr>
            </w:pPr>
          </w:p>
        </w:tc>
        <w:tc>
          <w:tcPr>
            <w:tcW w:w="2340" w:type="dxa"/>
            <w:vAlign w:val="center"/>
          </w:tcPr>
          <w:p w14:paraId="2B7D4AB4" w14:textId="77777777" w:rsidR="00447759" w:rsidRPr="00E642CF" w:rsidRDefault="00447759" w:rsidP="00447759">
            <w:pPr>
              <w:jc w:val="center"/>
              <w:rPr>
                <w:rFonts w:asciiTheme="majorHAnsi" w:hAnsiTheme="majorHAnsi"/>
                <w:sz w:val="22"/>
                <w:szCs w:val="22"/>
              </w:rPr>
            </w:pPr>
          </w:p>
        </w:tc>
      </w:tr>
      <w:tr w:rsidR="00447759" w14:paraId="11F973CA" w14:textId="77777777" w:rsidTr="00447759">
        <w:tc>
          <w:tcPr>
            <w:tcW w:w="3708" w:type="dxa"/>
          </w:tcPr>
          <w:p w14:paraId="440EA178" w14:textId="1E8A47E3" w:rsidR="00851A2B" w:rsidRPr="00E642CF" w:rsidRDefault="00851A2B">
            <w:pPr>
              <w:rPr>
                <w:rFonts w:asciiTheme="majorHAnsi" w:hAnsiTheme="majorHAnsi"/>
                <w:sz w:val="22"/>
                <w:szCs w:val="22"/>
              </w:rPr>
            </w:pPr>
            <w:r w:rsidRPr="00E642CF">
              <w:rPr>
                <w:rFonts w:asciiTheme="majorHAnsi" w:hAnsiTheme="majorHAnsi"/>
                <w:sz w:val="22"/>
                <w:szCs w:val="22"/>
              </w:rPr>
              <w:t>Word choice, ideas are communicated clearly</w:t>
            </w:r>
            <w:r w:rsidR="00E642CF">
              <w:rPr>
                <w:rFonts w:asciiTheme="majorHAnsi" w:hAnsiTheme="majorHAnsi"/>
                <w:sz w:val="22"/>
                <w:szCs w:val="22"/>
              </w:rPr>
              <w:t>, no grammar mistakes, punctuation</w:t>
            </w:r>
          </w:p>
          <w:p w14:paraId="00554241" w14:textId="77777777" w:rsidR="00851A2B" w:rsidRPr="00E642CF" w:rsidRDefault="00851A2B" w:rsidP="00E642CF">
            <w:pPr>
              <w:jc w:val="right"/>
              <w:rPr>
                <w:rFonts w:asciiTheme="majorHAnsi" w:hAnsiTheme="majorHAnsi"/>
                <w:sz w:val="22"/>
                <w:szCs w:val="22"/>
              </w:rPr>
            </w:pPr>
            <w:r w:rsidRPr="00E642CF">
              <w:rPr>
                <w:rFonts w:asciiTheme="majorHAnsi" w:hAnsiTheme="majorHAnsi"/>
                <w:sz w:val="22"/>
                <w:szCs w:val="22"/>
              </w:rPr>
              <w:t>Points possible: 5</w:t>
            </w:r>
          </w:p>
        </w:tc>
        <w:tc>
          <w:tcPr>
            <w:tcW w:w="2340" w:type="dxa"/>
            <w:vAlign w:val="center"/>
          </w:tcPr>
          <w:p w14:paraId="61DB59EE" w14:textId="77777777" w:rsidR="00447759" w:rsidRPr="00E642CF" w:rsidRDefault="00447759" w:rsidP="00447759">
            <w:pPr>
              <w:jc w:val="center"/>
              <w:rPr>
                <w:rFonts w:asciiTheme="majorHAnsi" w:hAnsiTheme="majorHAnsi"/>
                <w:sz w:val="22"/>
                <w:szCs w:val="22"/>
              </w:rPr>
            </w:pPr>
          </w:p>
        </w:tc>
        <w:tc>
          <w:tcPr>
            <w:tcW w:w="2340" w:type="dxa"/>
            <w:vAlign w:val="center"/>
          </w:tcPr>
          <w:p w14:paraId="3715E0A5" w14:textId="77777777" w:rsidR="00447759" w:rsidRPr="00E642CF" w:rsidRDefault="00447759" w:rsidP="00447759">
            <w:pPr>
              <w:jc w:val="center"/>
              <w:rPr>
                <w:rFonts w:asciiTheme="majorHAnsi" w:hAnsiTheme="majorHAnsi"/>
                <w:sz w:val="22"/>
                <w:szCs w:val="22"/>
              </w:rPr>
            </w:pPr>
          </w:p>
        </w:tc>
        <w:tc>
          <w:tcPr>
            <w:tcW w:w="2340" w:type="dxa"/>
            <w:vAlign w:val="center"/>
          </w:tcPr>
          <w:p w14:paraId="5D57F25B" w14:textId="77777777" w:rsidR="00447759" w:rsidRPr="00E642CF" w:rsidRDefault="00447759" w:rsidP="00447759">
            <w:pPr>
              <w:jc w:val="center"/>
              <w:rPr>
                <w:rFonts w:asciiTheme="majorHAnsi" w:hAnsiTheme="majorHAnsi"/>
                <w:sz w:val="22"/>
                <w:szCs w:val="22"/>
              </w:rPr>
            </w:pPr>
          </w:p>
        </w:tc>
      </w:tr>
      <w:tr w:rsidR="00447759" w14:paraId="23DA13D8" w14:textId="77777777" w:rsidTr="00447759">
        <w:tc>
          <w:tcPr>
            <w:tcW w:w="3708" w:type="dxa"/>
          </w:tcPr>
          <w:p w14:paraId="0016DA9C" w14:textId="3D667459" w:rsidR="00447759" w:rsidRPr="00E642CF" w:rsidRDefault="00E642CF">
            <w:pPr>
              <w:rPr>
                <w:rFonts w:asciiTheme="majorHAnsi" w:hAnsiTheme="majorHAnsi"/>
                <w:sz w:val="22"/>
                <w:szCs w:val="22"/>
              </w:rPr>
            </w:pPr>
            <w:r w:rsidRPr="00E642CF">
              <w:rPr>
                <w:rFonts w:asciiTheme="majorHAnsi" w:hAnsiTheme="majorHAnsi"/>
                <w:sz w:val="22"/>
                <w:szCs w:val="22"/>
              </w:rPr>
              <w:t>Overall presentation</w:t>
            </w:r>
            <w:r>
              <w:rPr>
                <w:rFonts w:asciiTheme="majorHAnsi" w:hAnsiTheme="majorHAnsi"/>
                <w:sz w:val="22"/>
                <w:szCs w:val="22"/>
              </w:rPr>
              <w:t xml:space="preserve"> is neat and finished</w:t>
            </w:r>
          </w:p>
          <w:p w14:paraId="29DBC0FC" w14:textId="65CA36DA" w:rsidR="00E642CF" w:rsidRPr="00E642CF" w:rsidRDefault="00E642CF" w:rsidP="00E642CF">
            <w:pPr>
              <w:jc w:val="right"/>
              <w:rPr>
                <w:rFonts w:asciiTheme="majorHAnsi" w:hAnsiTheme="majorHAnsi"/>
                <w:sz w:val="22"/>
                <w:szCs w:val="22"/>
              </w:rPr>
            </w:pPr>
            <w:r w:rsidRPr="00E642CF">
              <w:rPr>
                <w:rFonts w:asciiTheme="majorHAnsi" w:hAnsiTheme="majorHAnsi"/>
                <w:sz w:val="22"/>
                <w:szCs w:val="22"/>
              </w:rPr>
              <w:t>Points possible: 5</w:t>
            </w:r>
          </w:p>
        </w:tc>
        <w:tc>
          <w:tcPr>
            <w:tcW w:w="2340" w:type="dxa"/>
            <w:vAlign w:val="center"/>
          </w:tcPr>
          <w:p w14:paraId="6E874AA7" w14:textId="77777777" w:rsidR="00447759" w:rsidRPr="00E642CF" w:rsidRDefault="00447759" w:rsidP="00447759">
            <w:pPr>
              <w:jc w:val="center"/>
              <w:rPr>
                <w:rFonts w:asciiTheme="majorHAnsi" w:hAnsiTheme="majorHAnsi"/>
                <w:sz w:val="22"/>
                <w:szCs w:val="22"/>
              </w:rPr>
            </w:pPr>
          </w:p>
        </w:tc>
        <w:tc>
          <w:tcPr>
            <w:tcW w:w="2340" w:type="dxa"/>
            <w:vAlign w:val="center"/>
          </w:tcPr>
          <w:p w14:paraId="5747D0F8" w14:textId="77777777" w:rsidR="00447759" w:rsidRPr="00E642CF" w:rsidRDefault="00447759" w:rsidP="00447759">
            <w:pPr>
              <w:jc w:val="center"/>
              <w:rPr>
                <w:rFonts w:asciiTheme="majorHAnsi" w:hAnsiTheme="majorHAnsi"/>
                <w:sz w:val="22"/>
                <w:szCs w:val="22"/>
              </w:rPr>
            </w:pPr>
          </w:p>
        </w:tc>
        <w:tc>
          <w:tcPr>
            <w:tcW w:w="2340" w:type="dxa"/>
            <w:vAlign w:val="center"/>
          </w:tcPr>
          <w:p w14:paraId="79288DEF" w14:textId="77777777" w:rsidR="00447759" w:rsidRPr="00E642CF" w:rsidRDefault="00447759" w:rsidP="00447759">
            <w:pPr>
              <w:jc w:val="center"/>
              <w:rPr>
                <w:rFonts w:asciiTheme="majorHAnsi" w:hAnsiTheme="majorHAnsi"/>
                <w:sz w:val="22"/>
                <w:szCs w:val="22"/>
              </w:rPr>
            </w:pPr>
          </w:p>
        </w:tc>
      </w:tr>
    </w:tbl>
    <w:p w14:paraId="00380F6D" w14:textId="1E625513" w:rsidR="0061323B" w:rsidRPr="00E642CF" w:rsidRDefault="00E642CF" w:rsidP="00E642CF">
      <w:pPr>
        <w:jc w:val="right"/>
        <w:rPr>
          <w:rFonts w:asciiTheme="majorHAnsi" w:hAnsiTheme="majorHAnsi"/>
          <w:b/>
        </w:rPr>
      </w:pPr>
      <w:r>
        <w:rPr>
          <w:rFonts w:asciiTheme="majorHAnsi" w:hAnsiTheme="majorHAnsi"/>
        </w:rPr>
        <w:t>Total Points: ___________/60</w:t>
      </w:r>
      <w:r w:rsidR="0061323B">
        <w:rPr>
          <w:rFonts w:asciiTheme="majorHAnsi" w:hAnsiTheme="majorHAnsi"/>
        </w:rPr>
        <w:br w:type="page"/>
      </w:r>
    </w:p>
    <w:p w14:paraId="01B486CB" w14:textId="77777777" w:rsidR="0061323B" w:rsidRDefault="0061323B" w:rsidP="00CB112B">
      <w:pPr>
        <w:jc w:val="both"/>
      </w:pPr>
    </w:p>
    <w:p w14:paraId="05A3C416" w14:textId="77777777" w:rsidR="003B0A91" w:rsidRDefault="00CB112B" w:rsidP="00CB112B">
      <w:pPr>
        <w:jc w:val="both"/>
      </w:pPr>
      <w:r>
        <w:t xml:space="preserve">Think about the rules that Catherine wrote for her brother. </w:t>
      </w:r>
      <w:r w:rsidR="0055633B">
        <w:t xml:space="preserve">Some of these rules were specifically designed for David, while others had significance for Catherine as well. </w:t>
      </w:r>
    </w:p>
    <w:p w14:paraId="76A63387" w14:textId="77777777" w:rsidR="0055633B" w:rsidRDefault="0055633B" w:rsidP="00CB112B">
      <w:pPr>
        <w:jc w:val="both"/>
      </w:pPr>
    </w:p>
    <w:p w14:paraId="6113C128" w14:textId="77777777" w:rsidR="0061323B" w:rsidRDefault="00CB112B" w:rsidP="003B0A91">
      <w:pPr>
        <w:pStyle w:val="ListParagraph"/>
        <w:numPr>
          <w:ilvl w:val="0"/>
          <w:numId w:val="3"/>
        </w:numPr>
        <w:jc w:val="both"/>
      </w:pPr>
      <w:r>
        <w:t>Choose 2 rules and explain their significance</w:t>
      </w:r>
      <w:r w:rsidR="0055633B">
        <w:t xml:space="preserve"> to Catherine and/or David. Why did Catherine write this rule? What message was she trying to send her brother? </w:t>
      </w:r>
      <w:r w:rsidR="003B0A91">
        <w:t xml:space="preserve">Do you think this rule is reasonable? Why or why not? </w:t>
      </w:r>
    </w:p>
    <w:p w14:paraId="4DE60E8C" w14:textId="77777777" w:rsidR="003B0A91" w:rsidRPr="0061323B" w:rsidRDefault="003B0A91" w:rsidP="0061323B">
      <w:pPr>
        <w:pStyle w:val="ListParagraph"/>
        <w:ind w:left="360"/>
        <w:jc w:val="both"/>
        <w:rPr>
          <w:rFonts w:asciiTheme="majorHAnsi" w:hAnsiTheme="majorHAnsi"/>
        </w:rPr>
      </w:pPr>
      <w:r>
        <w:br/>
      </w:r>
      <w:r w:rsidR="0055633B" w:rsidRPr="0061323B">
        <w:rPr>
          <w:rFonts w:asciiTheme="majorHAnsi" w:hAnsiTheme="majorHAnsi"/>
        </w:rPr>
        <w:t xml:space="preserve">Example: </w:t>
      </w:r>
    </w:p>
    <w:p w14:paraId="0DC8E3BC" w14:textId="77777777" w:rsidR="003B0A91" w:rsidRPr="0061323B" w:rsidRDefault="003B0A91" w:rsidP="003B0A91">
      <w:pPr>
        <w:pStyle w:val="ListParagraph"/>
        <w:ind w:left="360"/>
        <w:jc w:val="both"/>
        <w:rPr>
          <w:rFonts w:asciiTheme="majorHAnsi" w:hAnsiTheme="majorHAnsi"/>
        </w:rPr>
      </w:pPr>
    </w:p>
    <w:tbl>
      <w:tblPr>
        <w:tblStyle w:val="TableGrid"/>
        <w:tblpPr w:leftFromText="180" w:rightFromText="180" w:vertAnchor="text" w:horzAnchor="page" w:tblpX="1369" w:tblpY="99"/>
        <w:tblW w:w="0" w:type="auto"/>
        <w:tblLook w:val="04A0" w:firstRow="1" w:lastRow="0" w:firstColumn="1" w:lastColumn="0" w:noHBand="0" w:noVBand="1"/>
      </w:tblPr>
      <w:tblGrid>
        <w:gridCol w:w="9828"/>
      </w:tblGrid>
      <w:tr w:rsidR="0055633B" w:rsidRPr="0061323B" w14:paraId="1F98955D" w14:textId="77777777" w:rsidTr="003B0A91">
        <w:tc>
          <w:tcPr>
            <w:tcW w:w="9828" w:type="dxa"/>
          </w:tcPr>
          <w:p w14:paraId="6ED552B9" w14:textId="77777777" w:rsidR="0055633B" w:rsidRPr="0061323B" w:rsidRDefault="0055633B" w:rsidP="003B0A91">
            <w:pPr>
              <w:jc w:val="both"/>
              <w:rPr>
                <w:rFonts w:asciiTheme="majorHAnsi" w:hAnsiTheme="majorHAnsi"/>
              </w:rPr>
            </w:pPr>
            <w:r w:rsidRPr="0061323B">
              <w:rPr>
                <w:rFonts w:asciiTheme="majorHAnsi" w:hAnsiTheme="majorHAnsi"/>
              </w:rPr>
              <w:t xml:space="preserve">Rule: No toys in the fish tank. </w:t>
            </w:r>
          </w:p>
          <w:p w14:paraId="08D38297" w14:textId="77777777" w:rsidR="0055633B" w:rsidRPr="0061323B" w:rsidRDefault="0055633B" w:rsidP="003B0A91">
            <w:pPr>
              <w:jc w:val="both"/>
              <w:rPr>
                <w:rFonts w:asciiTheme="majorHAnsi" w:hAnsiTheme="majorHAnsi"/>
              </w:rPr>
            </w:pPr>
          </w:p>
          <w:p w14:paraId="3545863D" w14:textId="77777777" w:rsidR="0055633B" w:rsidRPr="0061323B" w:rsidRDefault="007509D5" w:rsidP="003B0A91">
            <w:pPr>
              <w:jc w:val="both"/>
              <w:rPr>
                <w:rFonts w:asciiTheme="majorHAnsi" w:hAnsiTheme="majorHAnsi"/>
              </w:rPr>
            </w:pPr>
            <w:r>
              <w:rPr>
                <w:rFonts w:asciiTheme="majorHAnsi" w:hAnsiTheme="majorHAnsi"/>
              </w:rPr>
              <w:tab/>
            </w:r>
            <w:r w:rsidR="0055633B" w:rsidRPr="0061323B">
              <w:rPr>
                <w:rFonts w:asciiTheme="majorHAnsi" w:hAnsiTheme="majorHAnsi"/>
              </w:rPr>
              <w:t>Catherine wrote this rule for her brother because David often t</w:t>
            </w:r>
            <w:r w:rsidR="003B0A91" w:rsidRPr="0061323B">
              <w:rPr>
                <w:rFonts w:asciiTheme="majorHAnsi" w:hAnsiTheme="majorHAnsi"/>
              </w:rPr>
              <w:t xml:space="preserve">imes put toys in the fish tank, which is not what you are supposed to do with fish tanks or toys. Catherine wrote this rule for David because she thought she could keep situations under control this way. Catherine was hoping that she would be able to limit the trouble David caused by giving him this rule. I think Catherine wrote this rule more so to express that there were certain ways to behave, and one of those ways was not to put toys in the fish tank. </w:t>
            </w:r>
          </w:p>
          <w:p w14:paraId="473BB285" w14:textId="77777777" w:rsidR="003B0A91" w:rsidRPr="0061323B" w:rsidRDefault="003B0A91" w:rsidP="003B0A91">
            <w:pPr>
              <w:jc w:val="both"/>
              <w:rPr>
                <w:rFonts w:asciiTheme="majorHAnsi" w:hAnsiTheme="majorHAnsi"/>
              </w:rPr>
            </w:pPr>
          </w:p>
          <w:p w14:paraId="583C626B" w14:textId="77777777" w:rsidR="003B0A91" w:rsidRPr="0061323B" w:rsidRDefault="007509D5" w:rsidP="003B0A91">
            <w:pPr>
              <w:jc w:val="both"/>
              <w:rPr>
                <w:rFonts w:asciiTheme="majorHAnsi" w:hAnsiTheme="majorHAnsi"/>
              </w:rPr>
            </w:pPr>
            <w:r>
              <w:rPr>
                <w:rFonts w:asciiTheme="majorHAnsi" w:hAnsiTheme="majorHAnsi"/>
              </w:rPr>
              <w:tab/>
            </w:r>
            <w:r w:rsidR="003B0A91" w:rsidRPr="0061323B">
              <w:rPr>
                <w:rFonts w:asciiTheme="majorHAnsi" w:hAnsiTheme="majorHAnsi"/>
              </w:rPr>
              <w:t xml:space="preserve">I think this rule makes sense, however, I think it is a little unreasonable because the fish tank is in Catherine and David’s house. So, if David puts toys in the fish tank, it doesn’t really matter because he is in his own house.  </w:t>
            </w:r>
          </w:p>
        </w:tc>
      </w:tr>
    </w:tbl>
    <w:p w14:paraId="3BA6D93E" w14:textId="77777777" w:rsidR="003B0A91" w:rsidRDefault="003B0A91" w:rsidP="00CB112B">
      <w:pPr>
        <w:jc w:val="both"/>
      </w:pPr>
    </w:p>
    <w:p w14:paraId="0AE8EBCE" w14:textId="77777777" w:rsidR="0061323B" w:rsidRDefault="0061323B" w:rsidP="00CB112B">
      <w:pPr>
        <w:jc w:val="both"/>
      </w:pPr>
    </w:p>
    <w:p w14:paraId="24AAEDDE" w14:textId="77777777" w:rsidR="0061323B" w:rsidRDefault="0061323B" w:rsidP="003B0A91">
      <w:pPr>
        <w:pStyle w:val="ListParagraph"/>
        <w:numPr>
          <w:ilvl w:val="0"/>
          <w:numId w:val="3"/>
        </w:numPr>
        <w:jc w:val="both"/>
      </w:pPr>
      <w:r>
        <w:t xml:space="preserve">In the story </w:t>
      </w:r>
      <w:r>
        <w:rPr>
          <w:i/>
          <w:u w:val="single"/>
        </w:rPr>
        <w:t xml:space="preserve">Rules, </w:t>
      </w:r>
      <w:r>
        <w:t xml:space="preserve">David goes to Jason’s house for a birthday party. Catherine is really nervous about how he will behave and tells him the rule “Don’t open doors at other people’s </w:t>
      </w:r>
      <w:proofErr w:type="spellStart"/>
      <w:r>
        <w:t>hosue</w:t>
      </w:r>
      <w:proofErr w:type="spellEnd"/>
      <w:r>
        <w:t xml:space="preserve">” </w:t>
      </w:r>
      <w:r w:rsidR="003B0A91">
        <w:t>If David were to visit your house for a play</w:t>
      </w:r>
      <w:r w:rsidR="00447759">
        <w:t xml:space="preserve"> </w:t>
      </w:r>
      <w:r w:rsidR="003B0A91">
        <w:t xml:space="preserve">date or birthday party, what rule would he have to </w:t>
      </w:r>
      <w:r>
        <w:t>follow while a</w:t>
      </w:r>
      <w:r w:rsidR="00447759">
        <w:t>t</w:t>
      </w:r>
      <w:r>
        <w:t xml:space="preserve"> your house? Write a rule for David and explain the significance it has to your house. </w:t>
      </w:r>
      <w:r w:rsidR="00980058">
        <w:t xml:space="preserve">In other words, why is this an important rule for David to have? </w:t>
      </w:r>
    </w:p>
    <w:p w14:paraId="4C7421AF" w14:textId="77777777" w:rsidR="0061323B" w:rsidRDefault="0061323B" w:rsidP="0061323B">
      <w:pPr>
        <w:jc w:val="both"/>
      </w:pPr>
    </w:p>
    <w:p w14:paraId="1E3D0DB8" w14:textId="77777777" w:rsidR="0061323B" w:rsidRPr="0061323B" w:rsidRDefault="003B0A91" w:rsidP="0061323B">
      <w:pPr>
        <w:pStyle w:val="ListParagraph"/>
        <w:ind w:left="360"/>
        <w:jc w:val="both"/>
        <w:rPr>
          <w:rFonts w:asciiTheme="majorHAnsi" w:hAnsiTheme="majorHAnsi"/>
        </w:rPr>
      </w:pPr>
      <w:r w:rsidRPr="0061323B">
        <w:rPr>
          <w:rFonts w:asciiTheme="majorHAnsi" w:hAnsiTheme="majorHAnsi"/>
        </w:rPr>
        <w:t xml:space="preserve"> </w:t>
      </w:r>
      <w:r w:rsidR="0061323B" w:rsidRPr="0061323B">
        <w:rPr>
          <w:rFonts w:asciiTheme="majorHAnsi" w:hAnsiTheme="majorHAnsi"/>
        </w:rPr>
        <w:t xml:space="preserve">Example: </w:t>
      </w:r>
    </w:p>
    <w:p w14:paraId="274408D6" w14:textId="77777777" w:rsidR="0061323B" w:rsidRPr="0061323B" w:rsidRDefault="0061323B" w:rsidP="0061323B">
      <w:pPr>
        <w:pStyle w:val="ListParagraph"/>
        <w:ind w:left="360"/>
        <w:jc w:val="both"/>
        <w:rPr>
          <w:rFonts w:asciiTheme="majorHAnsi" w:hAnsiTheme="majorHAnsi"/>
        </w:rPr>
      </w:pPr>
    </w:p>
    <w:tbl>
      <w:tblPr>
        <w:tblStyle w:val="TableGrid"/>
        <w:tblpPr w:leftFromText="180" w:rightFromText="180" w:vertAnchor="text" w:horzAnchor="page" w:tblpX="1369" w:tblpY="99"/>
        <w:tblW w:w="0" w:type="auto"/>
        <w:tblLook w:val="04A0" w:firstRow="1" w:lastRow="0" w:firstColumn="1" w:lastColumn="0" w:noHBand="0" w:noVBand="1"/>
      </w:tblPr>
      <w:tblGrid>
        <w:gridCol w:w="9828"/>
      </w:tblGrid>
      <w:tr w:rsidR="0061323B" w:rsidRPr="0061323B" w14:paraId="6D46BD09" w14:textId="77777777" w:rsidTr="0061323B">
        <w:tc>
          <w:tcPr>
            <w:tcW w:w="9828" w:type="dxa"/>
          </w:tcPr>
          <w:p w14:paraId="7813CE09" w14:textId="77777777" w:rsidR="0061323B" w:rsidRDefault="0061323B" w:rsidP="0061323B">
            <w:pPr>
              <w:jc w:val="both"/>
              <w:rPr>
                <w:rFonts w:asciiTheme="majorHAnsi" w:hAnsiTheme="majorHAnsi"/>
              </w:rPr>
            </w:pPr>
            <w:r w:rsidRPr="0061323B">
              <w:rPr>
                <w:rFonts w:asciiTheme="majorHAnsi" w:hAnsiTheme="majorHAnsi"/>
              </w:rPr>
              <w:t xml:space="preserve">Rule: </w:t>
            </w:r>
            <w:r w:rsidR="007509D5">
              <w:rPr>
                <w:rFonts w:asciiTheme="majorHAnsi" w:hAnsiTheme="majorHAnsi"/>
              </w:rPr>
              <w:t xml:space="preserve">The earlier you go to bed, the more books you can read. But no more than 5 books allowed. </w:t>
            </w:r>
            <w:r w:rsidR="00980058">
              <w:rPr>
                <w:rFonts w:asciiTheme="majorHAnsi" w:hAnsiTheme="majorHAnsi"/>
              </w:rPr>
              <w:t xml:space="preserve"> </w:t>
            </w:r>
          </w:p>
          <w:p w14:paraId="2AD4165F" w14:textId="77777777" w:rsidR="0061323B" w:rsidRDefault="0061323B" w:rsidP="0061323B">
            <w:pPr>
              <w:jc w:val="both"/>
              <w:rPr>
                <w:rFonts w:asciiTheme="majorHAnsi" w:hAnsiTheme="majorHAnsi"/>
              </w:rPr>
            </w:pPr>
          </w:p>
          <w:p w14:paraId="256B11F4" w14:textId="77777777" w:rsidR="0061323B" w:rsidRDefault="007509D5" w:rsidP="007509D5">
            <w:pPr>
              <w:jc w:val="both"/>
              <w:rPr>
                <w:rFonts w:asciiTheme="majorHAnsi" w:hAnsiTheme="majorHAnsi"/>
              </w:rPr>
            </w:pPr>
            <w:r>
              <w:rPr>
                <w:rFonts w:asciiTheme="majorHAnsi" w:hAnsiTheme="majorHAnsi"/>
              </w:rPr>
              <w:tab/>
            </w:r>
            <w:r w:rsidR="00980058">
              <w:rPr>
                <w:rFonts w:asciiTheme="majorHAnsi" w:hAnsiTheme="majorHAnsi"/>
              </w:rPr>
              <w:t>If David were to come to my house for a play date, it would be really important that he know</w:t>
            </w:r>
            <w:r>
              <w:rPr>
                <w:rFonts w:asciiTheme="majorHAnsi" w:hAnsiTheme="majorHAnsi"/>
              </w:rPr>
              <w:t>s</w:t>
            </w:r>
            <w:r w:rsidR="00980058">
              <w:rPr>
                <w:rFonts w:asciiTheme="majorHAnsi" w:hAnsiTheme="majorHAnsi"/>
              </w:rPr>
              <w:t xml:space="preserve"> our family rule </w:t>
            </w:r>
            <w:r>
              <w:rPr>
                <w:rFonts w:asciiTheme="majorHAnsi" w:hAnsiTheme="majorHAnsi"/>
              </w:rPr>
              <w:t xml:space="preserve">about books and bed. The reason this is a rule in my house is because I loved to read books, but I didn’t like going to bed. My mom had to make this rule for me when I was 7 because </w:t>
            </w:r>
            <w:r w:rsidR="00447759">
              <w:rPr>
                <w:rFonts w:asciiTheme="majorHAnsi" w:hAnsiTheme="majorHAnsi"/>
              </w:rPr>
              <w:t xml:space="preserve">I would want to stay up really late and read an endless amount of books. It is important that David know about this rule when he comes to my house because he likes to have a number limit with things. </w:t>
            </w:r>
          </w:p>
          <w:p w14:paraId="179C9682" w14:textId="77777777" w:rsidR="00447759" w:rsidRPr="0061323B" w:rsidRDefault="00447759" w:rsidP="007509D5">
            <w:pPr>
              <w:jc w:val="both"/>
              <w:rPr>
                <w:rFonts w:asciiTheme="majorHAnsi" w:hAnsiTheme="majorHAnsi"/>
              </w:rPr>
            </w:pPr>
            <w:r>
              <w:rPr>
                <w:rFonts w:asciiTheme="majorHAnsi" w:hAnsiTheme="majorHAnsi"/>
              </w:rPr>
              <w:br/>
            </w:r>
            <w:r>
              <w:rPr>
                <w:rFonts w:asciiTheme="majorHAnsi" w:hAnsiTheme="majorHAnsi"/>
              </w:rPr>
              <w:tab/>
              <w:t xml:space="preserve">I think this rule will be easy for David to follow because there is a definite limit on the number of books that we are allowed to read. However, I think this rule might be difficult for him because there is no specific bedtime that we must follow. I know that David likes times because he is always counting down the minutes until he gets to go to the video store with his Dad every day. Time and definite things are really important to David. </w:t>
            </w:r>
          </w:p>
        </w:tc>
      </w:tr>
    </w:tbl>
    <w:p w14:paraId="4DCEEADE" w14:textId="77777777" w:rsidR="003B0A91" w:rsidRDefault="003B0A91" w:rsidP="0061323B">
      <w:pPr>
        <w:jc w:val="both"/>
      </w:pPr>
    </w:p>
    <w:p w14:paraId="1615365F" w14:textId="77777777" w:rsidR="007509D5" w:rsidRPr="00CB112B" w:rsidRDefault="007509D5" w:rsidP="0061323B">
      <w:pPr>
        <w:jc w:val="both"/>
      </w:pPr>
    </w:p>
    <w:sectPr w:rsidR="007509D5" w:rsidRPr="00CB112B" w:rsidSect="00E642C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3A836" w14:textId="77777777" w:rsidR="00033396" w:rsidRDefault="00033396" w:rsidP="008A6003">
      <w:r>
        <w:separator/>
      </w:r>
    </w:p>
  </w:endnote>
  <w:endnote w:type="continuationSeparator" w:id="0">
    <w:p w14:paraId="008DA489" w14:textId="77777777" w:rsidR="00033396" w:rsidRDefault="00033396" w:rsidP="008A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B0140" w14:textId="77777777" w:rsidR="00033396" w:rsidRDefault="00033396" w:rsidP="008A6003">
      <w:r>
        <w:separator/>
      </w:r>
    </w:p>
  </w:footnote>
  <w:footnote w:type="continuationSeparator" w:id="0">
    <w:p w14:paraId="39612569" w14:textId="77777777" w:rsidR="00033396" w:rsidRDefault="00033396" w:rsidP="008A60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DBD10" w14:textId="77777777" w:rsidR="00033396" w:rsidRDefault="00033396" w:rsidP="00261E33">
    <w:pPr>
      <w:pStyle w:val="Header"/>
      <w:jc w:val="right"/>
    </w:pPr>
    <w:r>
      <w:t>Name______________________________ #____________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068B9"/>
    <w:multiLevelType w:val="hybridMultilevel"/>
    <w:tmpl w:val="C15221CC"/>
    <w:lvl w:ilvl="0" w:tplc="C0200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4B375C"/>
    <w:multiLevelType w:val="multilevel"/>
    <w:tmpl w:val="3606DFE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0267ABC"/>
    <w:multiLevelType w:val="hybridMultilevel"/>
    <w:tmpl w:val="8F3EE8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03"/>
    <w:rsid w:val="00033396"/>
    <w:rsid w:val="00261E33"/>
    <w:rsid w:val="003B0A91"/>
    <w:rsid w:val="00447759"/>
    <w:rsid w:val="0055633B"/>
    <w:rsid w:val="0061323B"/>
    <w:rsid w:val="007509D5"/>
    <w:rsid w:val="00851A2B"/>
    <w:rsid w:val="008A6003"/>
    <w:rsid w:val="00980058"/>
    <w:rsid w:val="00AC061E"/>
    <w:rsid w:val="00BF7B0E"/>
    <w:rsid w:val="00CB112B"/>
    <w:rsid w:val="00E642CF"/>
    <w:rsid w:val="00F0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FCBC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003"/>
    <w:pPr>
      <w:tabs>
        <w:tab w:val="center" w:pos="4320"/>
        <w:tab w:val="right" w:pos="8640"/>
      </w:tabs>
    </w:pPr>
  </w:style>
  <w:style w:type="character" w:customStyle="1" w:styleId="HeaderChar">
    <w:name w:val="Header Char"/>
    <w:basedOn w:val="DefaultParagraphFont"/>
    <w:link w:val="Header"/>
    <w:uiPriority w:val="99"/>
    <w:rsid w:val="008A6003"/>
  </w:style>
  <w:style w:type="paragraph" w:styleId="Footer">
    <w:name w:val="footer"/>
    <w:basedOn w:val="Normal"/>
    <w:link w:val="FooterChar"/>
    <w:uiPriority w:val="99"/>
    <w:unhideWhenUsed/>
    <w:rsid w:val="008A6003"/>
    <w:pPr>
      <w:tabs>
        <w:tab w:val="center" w:pos="4320"/>
        <w:tab w:val="right" w:pos="8640"/>
      </w:tabs>
    </w:pPr>
  </w:style>
  <w:style w:type="character" w:customStyle="1" w:styleId="FooterChar">
    <w:name w:val="Footer Char"/>
    <w:basedOn w:val="DefaultParagraphFont"/>
    <w:link w:val="Footer"/>
    <w:uiPriority w:val="99"/>
    <w:rsid w:val="008A6003"/>
  </w:style>
  <w:style w:type="paragraph" w:styleId="ListParagraph">
    <w:name w:val="List Paragraph"/>
    <w:basedOn w:val="Normal"/>
    <w:uiPriority w:val="34"/>
    <w:qFormat/>
    <w:rsid w:val="008A6003"/>
    <w:pPr>
      <w:ind w:left="720"/>
      <w:contextualSpacing/>
    </w:pPr>
  </w:style>
  <w:style w:type="table" w:styleId="TableGrid">
    <w:name w:val="Table Grid"/>
    <w:basedOn w:val="TableNormal"/>
    <w:uiPriority w:val="59"/>
    <w:rsid w:val="00556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003"/>
    <w:pPr>
      <w:tabs>
        <w:tab w:val="center" w:pos="4320"/>
        <w:tab w:val="right" w:pos="8640"/>
      </w:tabs>
    </w:pPr>
  </w:style>
  <w:style w:type="character" w:customStyle="1" w:styleId="HeaderChar">
    <w:name w:val="Header Char"/>
    <w:basedOn w:val="DefaultParagraphFont"/>
    <w:link w:val="Header"/>
    <w:uiPriority w:val="99"/>
    <w:rsid w:val="008A6003"/>
  </w:style>
  <w:style w:type="paragraph" w:styleId="Footer">
    <w:name w:val="footer"/>
    <w:basedOn w:val="Normal"/>
    <w:link w:val="FooterChar"/>
    <w:uiPriority w:val="99"/>
    <w:unhideWhenUsed/>
    <w:rsid w:val="008A6003"/>
    <w:pPr>
      <w:tabs>
        <w:tab w:val="center" w:pos="4320"/>
        <w:tab w:val="right" w:pos="8640"/>
      </w:tabs>
    </w:pPr>
  </w:style>
  <w:style w:type="character" w:customStyle="1" w:styleId="FooterChar">
    <w:name w:val="Footer Char"/>
    <w:basedOn w:val="DefaultParagraphFont"/>
    <w:link w:val="Footer"/>
    <w:uiPriority w:val="99"/>
    <w:rsid w:val="008A6003"/>
  </w:style>
  <w:style w:type="paragraph" w:styleId="ListParagraph">
    <w:name w:val="List Paragraph"/>
    <w:basedOn w:val="Normal"/>
    <w:uiPriority w:val="34"/>
    <w:qFormat/>
    <w:rsid w:val="008A6003"/>
    <w:pPr>
      <w:ind w:left="720"/>
      <w:contextualSpacing/>
    </w:pPr>
  </w:style>
  <w:style w:type="table" w:styleId="TableGrid">
    <w:name w:val="Table Grid"/>
    <w:basedOn w:val="TableNormal"/>
    <w:uiPriority w:val="59"/>
    <w:rsid w:val="00556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703</Words>
  <Characters>4008</Characters>
  <Application>Microsoft Macintosh Word</Application>
  <DocSecurity>0</DocSecurity>
  <Lines>33</Lines>
  <Paragraphs>9</Paragraphs>
  <ScaleCrop>false</ScaleCrop>
  <Company>SRVUSD</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Alpert</dc:creator>
  <cp:keywords/>
  <dc:description/>
  <cp:lastModifiedBy>Stephanie Alpert</cp:lastModifiedBy>
  <cp:revision>5</cp:revision>
  <cp:lastPrinted>2013-09-27T00:17:00Z</cp:lastPrinted>
  <dcterms:created xsi:type="dcterms:W3CDTF">2013-09-26T22:44:00Z</dcterms:created>
  <dcterms:modified xsi:type="dcterms:W3CDTF">2013-09-27T00:34:00Z</dcterms:modified>
</cp:coreProperties>
</file>